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48F" w:rsidRDefault="008A648F" w:rsidP="008A648F">
      <w:pPr>
        <w:pStyle w:val="NoSpacing"/>
        <w:rPr>
          <w:rFonts w:ascii="Palatino Linotype" w:hAnsi="Palatino Linotype"/>
          <w:b/>
          <w:i/>
          <w:iCs/>
          <w:sz w:val="36"/>
          <w:szCs w:val="36"/>
        </w:rPr>
      </w:pPr>
      <w:r w:rsidRPr="001F7F61">
        <w:rPr>
          <w:rFonts w:ascii="Palatino Linotype" w:hAnsi="Palatino Linotype"/>
          <w:b/>
          <w:sz w:val="36"/>
          <w:szCs w:val="36"/>
        </w:rPr>
        <w:t xml:space="preserve">The Limits of Sense and Reason: A Line-By-Line Critical Commentary on </w:t>
      </w:r>
      <w:r w:rsidRPr="001F7F61">
        <w:rPr>
          <w:rFonts w:ascii="Palatino Linotype" w:hAnsi="Palatino Linotype"/>
          <w:b/>
          <w:iCs/>
          <w:sz w:val="36"/>
          <w:szCs w:val="36"/>
        </w:rPr>
        <w:t xml:space="preserve">Kant’s </w:t>
      </w:r>
      <w:r w:rsidRPr="001F7F61">
        <w:rPr>
          <w:rFonts w:ascii="Palatino Linotype" w:hAnsi="Palatino Linotype"/>
          <w:b/>
          <w:i/>
          <w:iCs/>
          <w:sz w:val="36"/>
          <w:szCs w:val="36"/>
        </w:rPr>
        <w:t>Critique of Pure Reason</w:t>
      </w:r>
    </w:p>
    <w:p w:rsidR="008A648F" w:rsidRDefault="008A648F" w:rsidP="008A648F">
      <w:pPr>
        <w:pStyle w:val="NoSpacing"/>
        <w:rPr>
          <w:rFonts w:ascii="Palatino Linotype" w:hAnsi="Palatino Linotype"/>
        </w:rPr>
      </w:pPr>
    </w:p>
    <w:p w:rsidR="008A648F" w:rsidRPr="00C777E1" w:rsidRDefault="008A648F" w:rsidP="008A648F">
      <w:pPr>
        <w:pStyle w:val="NoSpacing"/>
        <w:rPr>
          <w:rFonts w:ascii="Palatino Linotype" w:hAnsi="Palatino Linotype"/>
          <w:b/>
          <w:i/>
          <w:iCs/>
          <w:sz w:val="32"/>
          <w:szCs w:val="32"/>
        </w:rPr>
      </w:pPr>
      <w:r>
        <w:rPr>
          <w:rFonts w:ascii="Palatino Linotype" w:hAnsi="Palatino Linotype"/>
          <w:b/>
          <w:i/>
          <w:iCs/>
          <w:sz w:val="32"/>
          <w:szCs w:val="32"/>
        </w:rPr>
        <w:t>Robert Hanna</w:t>
      </w:r>
    </w:p>
    <w:p w:rsidR="008A648F" w:rsidRDefault="008A648F" w:rsidP="008A648F">
      <w:pPr>
        <w:pStyle w:val="NoSpacing"/>
        <w:rPr>
          <w:rFonts w:ascii="Palatino Linotype" w:hAnsi="Palatino Linotype"/>
        </w:rPr>
      </w:pPr>
    </w:p>
    <w:p w:rsidR="008A648F" w:rsidRPr="008A648F" w:rsidRDefault="008A648F" w:rsidP="008A648F">
      <w:pPr>
        <w:pStyle w:val="NoSpacing"/>
        <w:rPr>
          <w:rFonts w:ascii="Palatino Linotype" w:hAnsi="Palatino Linotype"/>
          <w:b/>
        </w:rPr>
      </w:pPr>
      <w:r w:rsidRPr="008A648F">
        <w:rPr>
          <w:rFonts w:ascii="Palatino Linotype" w:hAnsi="Palatino Linotype"/>
          <w:b/>
        </w:rPr>
        <w:t xml:space="preserve">A NOTE ON REFERENCES </w:t>
      </w:r>
      <w:r>
        <w:rPr>
          <w:rFonts w:ascii="Palatino Linotype" w:hAnsi="Palatino Linotype"/>
          <w:b/>
        </w:rPr>
        <w:t>TO KANT’S WORKS</w:t>
      </w:r>
    </w:p>
    <w:p w:rsidR="008A648F"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I have used the now-standard and generally excellent Paul Guyer and Allen Wood translation of the CPR</w:t>
      </w:r>
      <w:r w:rsidRPr="0031400D">
        <w:rPr>
          <w:rFonts w:ascii="Palatino Linotype" w:hAnsi="Palatino Linotype"/>
          <w:i/>
          <w:iCs/>
        </w:rPr>
        <w:t xml:space="preserve"> </w:t>
      </w:r>
      <w:r w:rsidRPr="0031400D">
        <w:rPr>
          <w:rFonts w:ascii="Palatino Linotype" w:hAnsi="Palatino Linotype"/>
        </w:rPr>
        <w:t xml:space="preserve">as my basic English text. </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But I have also sometimes modified their translation, or provided my own, where it has seemed philosophically relevant or required. </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In any case, my commentary closely follows the </w:t>
      </w:r>
      <w:r w:rsidRPr="0031400D">
        <w:rPr>
          <w:rFonts w:ascii="Palatino Linotype" w:hAnsi="Palatino Linotype"/>
          <w:i/>
        </w:rPr>
        <w:t>format</w:t>
      </w:r>
      <w:r w:rsidRPr="0031400D">
        <w:rPr>
          <w:rFonts w:ascii="Palatino Linotype" w:hAnsi="Palatino Linotype"/>
        </w:rPr>
        <w:t xml:space="preserve"> of the Guyer-Wood (GW) Cambridge edition of CPR.</w:t>
      </w:r>
    </w:p>
    <w:p w:rsidR="008A648F" w:rsidRDefault="008A648F" w:rsidP="008A648F">
      <w:pPr>
        <w:pStyle w:val="NoSpacing"/>
        <w:rPr>
          <w:rFonts w:ascii="Palatino Linotype" w:hAnsi="Palatino Linotype"/>
        </w:rPr>
      </w:pPr>
    </w:p>
    <w:p w:rsidR="008A648F" w:rsidRDefault="008A648F" w:rsidP="008A648F">
      <w:pPr>
        <w:pStyle w:val="NoSpacing"/>
        <w:rPr>
          <w:rFonts w:ascii="Palatino Linotype" w:hAnsi="Palatino Linotype"/>
        </w:rPr>
      </w:pPr>
      <w:r w:rsidRPr="0031400D">
        <w:rPr>
          <w:rFonts w:ascii="Palatino Linotype" w:hAnsi="Palatino Linotype"/>
        </w:rPr>
        <w:t>Correspondingly, I not only include the GW page numbers beside the A and B CPR edition numbers</w:t>
      </w:r>
      <w:r>
        <w:rPr>
          <w:rFonts w:ascii="Palatino Linotype" w:hAnsi="Palatino Linotype"/>
        </w:rPr>
        <w:t xml:space="preserve"> in my commentary</w:t>
      </w:r>
      <w:r w:rsidRPr="0031400D">
        <w:rPr>
          <w:rFonts w:ascii="Palatino Linotype" w:hAnsi="Palatino Linotype"/>
        </w:rPr>
        <w:t xml:space="preserve">, but also display the GW translation </w:t>
      </w:r>
      <w:r>
        <w:rPr>
          <w:rFonts w:ascii="Palatino Linotype" w:hAnsi="Palatino Linotype"/>
        </w:rPr>
        <w:t>of the relevant stretch of CPR text at the head of my c</w:t>
      </w:r>
      <w:r w:rsidRPr="0031400D">
        <w:rPr>
          <w:rFonts w:ascii="Palatino Linotype" w:hAnsi="Palatino Linotype"/>
        </w:rPr>
        <w:t>ommentary</w:t>
      </w:r>
      <w:r>
        <w:rPr>
          <w:rFonts w:ascii="Palatino Linotype" w:hAnsi="Palatino Linotype"/>
        </w:rPr>
        <w:t xml:space="preserve"> on that stretch of text.</w:t>
      </w:r>
    </w:p>
    <w:p w:rsidR="008A648F"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For convenience, I cite Kant’s works infratextually in parentheses. </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The citations normally include both an abbreviation of the English title and the corresponding volume and page numbers in the standard “Akademie” edition of Kant’s works:</w:t>
      </w:r>
      <w:r w:rsidRPr="0031400D">
        <w:rPr>
          <w:rFonts w:ascii="Palatino Linotype" w:hAnsi="Palatino Linotype"/>
          <w:i/>
        </w:rPr>
        <w:t xml:space="preserve"> Kants gesammelte Schriften</w:t>
      </w:r>
      <w:r w:rsidRPr="0031400D">
        <w:rPr>
          <w:rFonts w:ascii="Palatino Linotype" w:hAnsi="Palatino Linotype"/>
        </w:rPr>
        <w:t xml:space="preserve">, edited by the Königlich Preussischen (now Deutschen) Akademie der Wissenschaften (Berlin: G. Reimer [now de Gruyter], 1902-). </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Because the Akademie edition contains only the B version of the CPR, I have also consulted the following German composite edition: </w:t>
      </w:r>
      <w:r w:rsidRPr="0031400D">
        <w:rPr>
          <w:rFonts w:ascii="Palatino Linotype" w:hAnsi="Palatino Linotype"/>
          <w:i/>
          <w:iCs/>
        </w:rPr>
        <w:t>Kritik der reinen Vernunft</w:t>
      </w:r>
      <w:r w:rsidRPr="0031400D">
        <w:rPr>
          <w:rFonts w:ascii="Palatino Linotype" w:hAnsi="Palatino Linotype"/>
        </w:rPr>
        <w:t xml:space="preserve">, ed. W. Weischedel, Immanuel Kant Werkausgabe III (Frankfurt: Suhrkamp, 1968). </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I generally follow the standard English translations, but have occasionally modified them where appropriate. </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For infratextual references to the CPR, I follow the common practice of giving page numbers from the A (1781) and B (1787) German editions only. </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lastRenderedPageBreak/>
        <w:t xml:space="preserve">For references to Kant’s </w:t>
      </w:r>
      <w:r w:rsidRPr="0031400D">
        <w:rPr>
          <w:rFonts w:ascii="Palatino Linotype" w:hAnsi="Palatino Linotype"/>
          <w:i/>
          <w:iCs/>
        </w:rPr>
        <w:t>Reflexionen</w:t>
      </w:r>
      <w:r w:rsidRPr="0031400D">
        <w:rPr>
          <w:rFonts w:ascii="Palatino Linotype" w:hAnsi="Palatino Linotype"/>
        </w:rPr>
        <w:t xml:space="preserve">, namely, entries in </w:t>
      </w:r>
      <w:r w:rsidRPr="0031400D">
        <w:rPr>
          <w:rFonts w:ascii="Palatino Linotype" w:hAnsi="Palatino Linotype"/>
          <w:i/>
          <w:iCs/>
        </w:rPr>
        <w:t>Kants handschriftlicher Nachlaß</w:t>
      </w:r>
      <w:r w:rsidRPr="0031400D">
        <w:rPr>
          <w:rFonts w:ascii="Palatino Linotype" w:hAnsi="Palatino Linotype"/>
        </w:rPr>
        <w:t>—which I abbreviate as ‘</w:t>
      </w:r>
      <w:r w:rsidRPr="0031400D">
        <w:rPr>
          <w:rFonts w:ascii="Palatino Linotype" w:hAnsi="Palatino Linotype"/>
          <w:i/>
          <w:iCs/>
        </w:rPr>
        <w:t>R—</w:t>
      </w:r>
      <w:r w:rsidRPr="0031400D">
        <w:rPr>
          <w:rFonts w:ascii="Palatino Linotype" w:hAnsi="Palatino Linotype"/>
        </w:rPr>
        <w:t>I</w:t>
      </w:r>
      <w:r w:rsidRPr="0031400D">
        <w:rPr>
          <w:rFonts w:ascii="Palatino Linotype" w:hAnsi="Palatino Linotype"/>
          <w:i/>
          <w:iCs/>
        </w:rPr>
        <w:t xml:space="preserve"> </w:t>
      </w:r>
      <w:r w:rsidRPr="0031400D">
        <w:rPr>
          <w:rFonts w:ascii="Palatino Linotype" w:hAnsi="Palatino Linotype"/>
        </w:rPr>
        <w:t xml:space="preserve"> give the entry number in addition to the Akademie volume and page numbers. </w:t>
      </w:r>
    </w:p>
    <w:p w:rsidR="008A648F" w:rsidRPr="0031400D" w:rsidRDefault="008A648F" w:rsidP="008A648F">
      <w:pPr>
        <w:pStyle w:val="NoSpacing"/>
        <w:rPr>
          <w:rFonts w:ascii="Palatino Linotype" w:eastAsia="Calibri" w:hAnsi="Palatino Linotype"/>
        </w:rPr>
      </w:pPr>
    </w:p>
    <w:p w:rsidR="008A648F" w:rsidRPr="0031400D" w:rsidRDefault="008A648F" w:rsidP="008A648F">
      <w:pPr>
        <w:pStyle w:val="NoSpacing"/>
        <w:rPr>
          <w:rFonts w:ascii="Palatino Linotype" w:eastAsia="Calibri" w:hAnsi="Palatino Linotype"/>
        </w:rPr>
      </w:pPr>
      <w:r w:rsidRPr="0031400D">
        <w:rPr>
          <w:rFonts w:ascii="Palatino Linotype" w:eastAsia="Calibri" w:hAnsi="Palatino Linotype"/>
        </w:rPr>
        <w:t xml:space="preserve">The translations from the </w:t>
      </w:r>
      <w:r w:rsidRPr="0031400D">
        <w:rPr>
          <w:rFonts w:ascii="Palatino Linotype" w:eastAsia="Calibri" w:hAnsi="Palatino Linotype"/>
          <w:i/>
          <w:iCs/>
        </w:rPr>
        <w:t xml:space="preserve">Reflexionen </w:t>
      </w:r>
      <w:r w:rsidRPr="0031400D">
        <w:rPr>
          <w:rFonts w:ascii="Palatino Linotype" w:eastAsia="Calibri" w:hAnsi="Palatino Linotype"/>
        </w:rPr>
        <w:t xml:space="preserve">are my own. </w:t>
      </w:r>
    </w:p>
    <w:p w:rsidR="008A648F" w:rsidRPr="0031400D" w:rsidRDefault="008A648F" w:rsidP="008A648F">
      <w:pPr>
        <w:pStyle w:val="NoSpacing"/>
        <w:rPr>
          <w:rFonts w:ascii="Palatino Linotype" w:eastAsia="Calibri" w:hAnsi="Palatino Linotype"/>
        </w:rPr>
      </w:pPr>
    </w:p>
    <w:p w:rsidR="008A648F" w:rsidRPr="008A648F" w:rsidRDefault="008A648F" w:rsidP="008A648F">
      <w:pPr>
        <w:pStyle w:val="NoSpacing"/>
        <w:jc w:val="center"/>
        <w:rPr>
          <w:rFonts w:ascii="Palatino Linotype" w:eastAsia="Calibri" w:hAnsi="Palatino Linotype"/>
          <w:b/>
        </w:rPr>
      </w:pPr>
      <w:r w:rsidRPr="008A648F">
        <w:rPr>
          <w:rFonts w:ascii="Palatino Linotype" w:eastAsia="Calibri" w:hAnsi="Palatino Linotype"/>
          <w:b/>
        </w:rPr>
        <w:t>***</w:t>
      </w:r>
    </w:p>
    <w:p w:rsidR="008A648F" w:rsidRPr="0031400D" w:rsidRDefault="008A648F" w:rsidP="008A648F">
      <w:pPr>
        <w:pStyle w:val="NoSpacing"/>
        <w:rPr>
          <w:rFonts w:ascii="Palatino Linotype" w:eastAsia="Calibri" w:hAnsi="Palatino Linotype"/>
        </w:rPr>
      </w:pPr>
    </w:p>
    <w:p w:rsidR="008A648F" w:rsidRPr="0031400D" w:rsidRDefault="008A648F" w:rsidP="008A648F">
      <w:pPr>
        <w:pStyle w:val="NoSpacing"/>
        <w:rPr>
          <w:rFonts w:ascii="Palatino Linotype" w:eastAsia="Calibri" w:hAnsi="Palatino Linotype"/>
        </w:rPr>
      </w:pPr>
      <w:r w:rsidRPr="0031400D">
        <w:rPr>
          <w:rFonts w:ascii="Palatino Linotype" w:eastAsia="Calibri" w:hAnsi="Palatino Linotype"/>
        </w:rPr>
        <w:t>Here is a list of the other relevant abbreviations, their dates, Akademie volume numbers or page-ranges, and the English translations I’ve used</w:t>
      </w:r>
      <w:r>
        <w:rPr>
          <w:rFonts w:ascii="Palatino Linotype" w:eastAsia="Calibri" w:hAnsi="Palatino Linotype"/>
        </w:rPr>
        <w:t>.</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A [1798] </w:t>
      </w:r>
      <w:r w:rsidRPr="0031400D">
        <w:rPr>
          <w:rFonts w:ascii="Palatino Linotype" w:hAnsi="Palatino Linotype"/>
          <w:i/>
        </w:rPr>
        <w:t xml:space="preserve">Anthropology from a Pragmatic Point of View </w:t>
      </w:r>
      <w:r w:rsidRPr="0031400D">
        <w:rPr>
          <w:rFonts w:ascii="Palatino Linotype" w:hAnsi="Palatino Linotype"/>
        </w:rPr>
        <w:t>(7: 117-333)</w:t>
      </w:r>
    </w:p>
    <w:p w:rsidR="008A648F" w:rsidRPr="0031400D" w:rsidRDefault="008A648F" w:rsidP="008A648F">
      <w:pPr>
        <w:pStyle w:val="NoSpacing"/>
        <w:rPr>
          <w:rFonts w:ascii="Palatino Linotype" w:hAnsi="Palatino Linotype"/>
        </w:rPr>
      </w:pPr>
      <w:r w:rsidRPr="0031400D">
        <w:rPr>
          <w:rFonts w:ascii="Palatino Linotype" w:hAnsi="Palatino Linotype"/>
          <w:i/>
        </w:rPr>
        <w:t xml:space="preserve">Anthropology from a Pragmatic Point of View. </w:t>
      </w:r>
      <w:r w:rsidRPr="0031400D">
        <w:rPr>
          <w:rFonts w:ascii="Palatino Linotype" w:hAnsi="Palatino Linotype"/>
        </w:rPr>
        <w:t xml:space="preserve">Trans. M. Gregor. In </w:t>
      </w:r>
      <w:r w:rsidRPr="0031400D">
        <w:rPr>
          <w:rFonts w:ascii="Palatino Linotype" w:hAnsi="Palatino Linotype"/>
          <w:i/>
        </w:rPr>
        <w:t>Immanuel Kant: Anthropology, History, and Education</w:t>
      </w:r>
      <w:r w:rsidRPr="0031400D">
        <w:rPr>
          <w:rFonts w:ascii="Palatino Linotype" w:hAnsi="Palatino Linotype"/>
        </w:rPr>
        <w:t>. Cambridge: Cambridge Univ. Press, 2007. Pp. 227-429.</w:t>
      </w:r>
    </w:p>
    <w:p w:rsidR="008A648F"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AB [1788-9] Anthropology Busolt (25: 1435-1531)</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AC [1772-3] Anthropology Collins (25: 7-238)</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AF [1775-6] Anthropology Friedländer (25: 469-728)</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AM [1784-5] Anthropology Mrongovius (25: 1209-1429)</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APa [1772-3] Anthropology Parow (25: 243-463)</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APi [1777-8] Anthropology Pillau (25: 732-847)</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BL [early 1770s] Blomberg Logic (24: 7-301) </w:t>
      </w:r>
    </w:p>
    <w:p w:rsidR="008A648F" w:rsidRPr="0031400D" w:rsidRDefault="008A648F" w:rsidP="008A648F">
      <w:pPr>
        <w:pStyle w:val="NoSpacing"/>
        <w:rPr>
          <w:rFonts w:ascii="Palatino Linotype" w:hAnsi="Palatino Linotype"/>
        </w:rPr>
      </w:pPr>
      <w:r w:rsidRPr="0031400D">
        <w:rPr>
          <w:rFonts w:ascii="Palatino Linotype" w:hAnsi="Palatino Linotype"/>
          <w:iCs/>
        </w:rPr>
        <w:t xml:space="preserve">“The Blomberg Logic.” In </w:t>
      </w:r>
      <w:r w:rsidRPr="0031400D">
        <w:rPr>
          <w:rFonts w:ascii="Palatino Linotype" w:hAnsi="Palatino Linotype"/>
          <w:i/>
        </w:rPr>
        <w:t>Immanuel Kant: Lectures on Logic</w:t>
      </w:r>
      <w:r w:rsidRPr="0031400D">
        <w:rPr>
          <w:rFonts w:ascii="Palatino Linotype" w:hAnsi="Palatino Linotype"/>
          <w:iCs/>
        </w:rPr>
        <w:t>. Trans. J.M. Young.</w:t>
      </w:r>
      <w:r w:rsidRPr="0031400D">
        <w:rPr>
          <w:rFonts w:ascii="Palatino Linotype" w:hAnsi="Palatino Linotype"/>
        </w:rPr>
        <w:t xml:space="preserve"> Cambridge: Cambridge Univ. Press, 1992. Pp. 5-246.</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C [1749-1800] Correspondence (10, 11, 12) </w:t>
      </w:r>
      <w:r w:rsidRPr="0031400D">
        <w:rPr>
          <w:rFonts w:ascii="Palatino Linotype" w:hAnsi="Palatino Linotype"/>
          <w:i/>
        </w:rPr>
        <w:t>Immanuel Kant: Correspondence, 1759-99</w:t>
      </w:r>
      <w:r w:rsidRPr="0031400D">
        <w:rPr>
          <w:rFonts w:ascii="Palatino Linotype" w:hAnsi="Palatino Linotype"/>
        </w:rPr>
        <w:t>. Trans. A. Zweig. Cambridge: Cambridge Univ. Press, 1999.</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CBHH [1786] “Conjectural Beginning of Human History” (8: 125-30)</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CCTC [1756]  “Concerning the Causes of the Terrestrial Convulsions on the Occasion of the Disaster which Afflicted the Western Countries of Europe towards the End of Last Year” (1: 417-27)</w:t>
      </w:r>
    </w:p>
    <w:p w:rsidR="008A648F" w:rsidRPr="0031400D" w:rsidRDefault="008A648F" w:rsidP="008A648F">
      <w:pPr>
        <w:pStyle w:val="NoSpacing"/>
        <w:rPr>
          <w:rFonts w:ascii="Palatino Linotype" w:hAnsi="Palatino Linotype"/>
        </w:rPr>
      </w:pPr>
      <w:r w:rsidRPr="0031400D">
        <w:rPr>
          <w:rFonts w:ascii="Palatino Linotype" w:hAnsi="Palatino Linotype"/>
        </w:rPr>
        <w:lastRenderedPageBreak/>
        <w:t xml:space="preserve">CF [1798] </w:t>
      </w:r>
      <w:r w:rsidRPr="0031400D">
        <w:rPr>
          <w:rFonts w:ascii="Palatino Linotype" w:hAnsi="Palatino Linotype"/>
          <w:i/>
        </w:rPr>
        <w:t xml:space="preserve">The Conflict of the Faculties </w:t>
      </w:r>
      <w:r w:rsidRPr="0031400D">
        <w:rPr>
          <w:rFonts w:ascii="Palatino Linotype" w:hAnsi="Palatino Linotype"/>
        </w:rPr>
        <w:t>(7: 1-116)</w:t>
      </w:r>
    </w:p>
    <w:p w:rsidR="008A648F" w:rsidRPr="0031400D" w:rsidRDefault="008A648F" w:rsidP="008A648F">
      <w:pPr>
        <w:pStyle w:val="NoSpacing"/>
        <w:rPr>
          <w:rFonts w:ascii="Palatino Linotype" w:hAnsi="Palatino Linotype"/>
        </w:rPr>
      </w:pPr>
      <w:r w:rsidRPr="0031400D">
        <w:rPr>
          <w:rFonts w:ascii="Palatino Linotype" w:hAnsi="Palatino Linotype"/>
          <w:i/>
        </w:rPr>
        <w:t>The Conflict of the Faculties</w:t>
      </w:r>
      <w:r w:rsidRPr="0031400D">
        <w:rPr>
          <w:rFonts w:ascii="Palatino Linotype" w:hAnsi="Palatino Linotype"/>
        </w:rPr>
        <w:t>. Trans. M. Gregor. Lincoln, NE: Univ of Nebraska Press, 1992.</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CPJ [1790] </w:t>
      </w:r>
      <w:r w:rsidRPr="0031400D">
        <w:rPr>
          <w:rFonts w:ascii="Palatino Linotype" w:hAnsi="Palatino Linotype"/>
          <w:i/>
        </w:rPr>
        <w:t xml:space="preserve">Critique of the Power of Judgment </w:t>
      </w:r>
      <w:r w:rsidRPr="0031400D">
        <w:rPr>
          <w:rFonts w:ascii="Palatino Linotype" w:hAnsi="Palatino Linotype"/>
        </w:rPr>
        <w:t>(5: 165-485)</w:t>
      </w:r>
    </w:p>
    <w:p w:rsidR="008A648F" w:rsidRPr="0031400D" w:rsidRDefault="008A648F" w:rsidP="008A648F">
      <w:pPr>
        <w:pStyle w:val="NoSpacing"/>
        <w:rPr>
          <w:rFonts w:ascii="Palatino Linotype" w:hAnsi="Palatino Linotype"/>
        </w:rPr>
      </w:pPr>
      <w:r w:rsidRPr="0031400D">
        <w:rPr>
          <w:rFonts w:ascii="Palatino Linotype" w:hAnsi="Palatino Linotype"/>
          <w:i/>
        </w:rPr>
        <w:t>Critique of the Power of Judgment</w:t>
      </w:r>
      <w:r w:rsidRPr="0031400D">
        <w:rPr>
          <w:rFonts w:ascii="Palatino Linotype" w:hAnsi="Palatino Linotype"/>
          <w:iCs/>
        </w:rPr>
        <w:t>. Trans. P. Guyer and E. Matthews. Cambridge: Cambridge Univ. Press, 2000.</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CPR [1781] </w:t>
      </w:r>
      <w:r w:rsidRPr="0031400D">
        <w:rPr>
          <w:rFonts w:ascii="Palatino Linotype" w:hAnsi="Palatino Linotype"/>
          <w:i/>
        </w:rPr>
        <w:t>Critique of Pure Reason</w:t>
      </w:r>
      <w:r w:rsidRPr="0031400D">
        <w:rPr>
          <w:rFonts w:ascii="Palatino Linotype" w:hAnsi="Palatino Linotype"/>
        </w:rPr>
        <w:t>, first edition (4: 1-252)</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CPR [1787] </w:t>
      </w:r>
      <w:r w:rsidRPr="0031400D">
        <w:rPr>
          <w:rFonts w:ascii="Palatino Linotype" w:hAnsi="Palatino Linotype"/>
          <w:i/>
        </w:rPr>
        <w:t>Critique of Pure Reason</w:t>
      </w:r>
      <w:r w:rsidRPr="0031400D">
        <w:rPr>
          <w:rFonts w:ascii="Palatino Linotype" w:hAnsi="Palatino Linotype"/>
        </w:rPr>
        <w:t>, second edition (3)</w:t>
      </w:r>
    </w:p>
    <w:p w:rsidR="008A648F" w:rsidRPr="0031400D" w:rsidRDefault="008A648F" w:rsidP="008A648F">
      <w:pPr>
        <w:pStyle w:val="NoSpacing"/>
        <w:rPr>
          <w:rFonts w:ascii="Palatino Linotype" w:hAnsi="Palatino Linotype"/>
        </w:rPr>
      </w:pPr>
      <w:r w:rsidRPr="0031400D">
        <w:rPr>
          <w:rFonts w:ascii="Palatino Linotype" w:hAnsi="Palatino Linotype"/>
          <w:i/>
        </w:rPr>
        <w:t>Critique of Pure Reason</w:t>
      </w:r>
      <w:r w:rsidRPr="0031400D">
        <w:rPr>
          <w:rFonts w:ascii="Palatino Linotype" w:hAnsi="Palatino Linotype"/>
        </w:rPr>
        <w:t>. Trans. P. Guyer and A. Wood. Cambridge: Cambridge Univ. Press, 1997.</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CPrR [1788] </w:t>
      </w:r>
      <w:r w:rsidRPr="0031400D">
        <w:rPr>
          <w:rFonts w:ascii="Palatino Linotype" w:hAnsi="Palatino Linotype"/>
          <w:i/>
        </w:rPr>
        <w:t xml:space="preserve">Critique of Practical Reason </w:t>
      </w:r>
      <w:r w:rsidRPr="0031400D">
        <w:rPr>
          <w:rFonts w:ascii="Palatino Linotype" w:hAnsi="Palatino Linotype"/>
        </w:rPr>
        <w:t>(5: 1-163)</w:t>
      </w:r>
    </w:p>
    <w:p w:rsidR="008A648F" w:rsidRPr="0031400D" w:rsidRDefault="008A648F" w:rsidP="008A648F">
      <w:pPr>
        <w:pStyle w:val="NoSpacing"/>
        <w:rPr>
          <w:rFonts w:ascii="Palatino Linotype" w:hAnsi="Palatino Linotype"/>
        </w:rPr>
      </w:pPr>
      <w:r w:rsidRPr="0031400D">
        <w:rPr>
          <w:rFonts w:ascii="Palatino Linotype" w:hAnsi="Palatino Linotype"/>
          <w:i/>
        </w:rPr>
        <w:t>Critique of Practical Reason</w:t>
      </w:r>
      <w:r w:rsidRPr="0031400D">
        <w:rPr>
          <w:rFonts w:ascii="Palatino Linotype" w:hAnsi="Palatino Linotype"/>
          <w:iCs/>
        </w:rPr>
        <w:t>. Trans. M. Gregor. I</w:t>
      </w:r>
      <w:r w:rsidRPr="0031400D">
        <w:rPr>
          <w:rFonts w:ascii="Palatino Linotype" w:hAnsi="Palatino Linotype"/>
        </w:rPr>
        <w:t xml:space="preserve">n </w:t>
      </w:r>
      <w:r w:rsidRPr="0031400D">
        <w:rPr>
          <w:rFonts w:ascii="Palatino Linotype" w:hAnsi="Palatino Linotype"/>
          <w:i/>
          <w:iCs/>
        </w:rPr>
        <w:t xml:space="preserve">Immanuel Kant: Practical Philosophy. </w:t>
      </w:r>
      <w:r w:rsidRPr="0031400D">
        <w:rPr>
          <w:rFonts w:ascii="Palatino Linotype" w:hAnsi="Palatino Linotype"/>
        </w:rPr>
        <w:t>Cambridge: Cambridge Univ. Press, 1996. Pp. 139-271.</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DDS [1768] “Concerning the Ultimate Ground of the Differentiation of Directions in Space” (2: 375-83)</w:t>
      </w: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“Concerning the Ultimate Ground of the Differentiation of Directions in Space.” Trans. D. Walford and R. Meerbote. In </w:t>
      </w:r>
      <w:r w:rsidRPr="0031400D">
        <w:rPr>
          <w:rFonts w:ascii="Palatino Linotype" w:hAnsi="Palatino Linotype"/>
          <w:i/>
          <w:iCs/>
        </w:rPr>
        <w:t>Immanuel Kant: Theoretical Philosophy: 1755-1770</w:t>
      </w:r>
      <w:r w:rsidRPr="0031400D">
        <w:rPr>
          <w:rFonts w:ascii="Palatino Linotype" w:hAnsi="Palatino Linotype"/>
        </w:rPr>
        <w:t>. Cambridge: Cambridge Univ. Press, 1992.  Pp. 365-372.</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DOS [1795] “Draft for ‘On the Organ of the Soul’” (12: 378-413).</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DSS [1766] </w:t>
      </w:r>
      <w:r w:rsidRPr="0031400D">
        <w:rPr>
          <w:rFonts w:ascii="Palatino Linotype" w:hAnsi="Palatino Linotype"/>
          <w:i/>
        </w:rPr>
        <w:t xml:space="preserve">Dreams of a Spirit-Seer Elucidated by Dreams of Metaphysics </w:t>
      </w:r>
      <w:r w:rsidRPr="0031400D">
        <w:rPr>
          <w:rFonts w:ascii="Palatino Linotype" w:hAnsi="Palatino Linotype"/>
        </w:rPr>
        <w:t>(2: 315-73)</w:t>
      </w: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“Dreams of a Spirit-Seer Elucidated by Dreams of Metaphysics.” Trans. D. Walford and R. Meerbote. In </w:t>
      </w:r>
      <w:r w:rsidRPr="0031400D">
        <w:rPr>
          <w:rFonts w:ascii="Palatino Linotype" w:hAnsi="Palatino Linotype"/>
          <w:i/>
          <w:iCs/>
        </w:rPr>
        <w:t>Immanuel Kant: Theoretical Philosophy: 1755-1770</w:t>
      </w:r>
      <w:r w:rsidRPr="0031400D">
        <w:rPr>
          <w:rFonts w:ascii="Palatino Linotype" w:hAnsi="Palatino Linotype"/>
        </w:rPr>
        <w:t>. Pp. 301-359.</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DWL [1792] Dohna-Wundlacken Logic (24: 676-784) </w:t>
      </w:r>
    </w:p>
    <w:p w:rsidR="008A648F" w:rsidRPr="0031400D" w:rsidRDefault="008A648F" w:rsidP="008A648F">
      <w:pPr>
        <w:pStyle w:val="NoSpacing"/>
        <w:rPr>
          <w:rFonts w:ascii="Palatino Linotype" w:hAnsi="Palatino Linotype"/>
          <w:i/>
          <w:iCs/>
        </w:rPr>
      </w:pPr>
      <w:r w:rsidRPr="0031400D">
        <w:rPr>
          <w:rFonts w:ascii="Palatino Linotype" w:hAnsi="Palatino Linotype"/>
          <w:i/>
          <w:iCs/>
        </w:rPr>
        <w:t xml:space="preserve">“The Dohna-Wundlacken Logic,” in </w:t>
      </w:r>
      <w:r w:rsidRPr="0031400D">
        <w:rPr>
          <w:rFonts w:ascii="Palatino Linotype" w:hAnsi="Palatino Linotype"/>
          <w:i/>
        </w:rPr>
        <w:t xml:space="preserve">Immanuel Kant: Lectures on Logic. </w:t>
      </w:r>
      <w:r w:rsidRPr="0031400D">
        <w:rPr>
          <w:rFonts w:ascii="Palatino Linotype" w:hAnsi="Palatino Linotype"/>
        </w:rPr>
        <w:t>Pp. 425-516.</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E [1756] </w:t>
      </w:r>
      <w:r w:rsidRPr="0031400D">
        <w:rPr>
          <w:rFonts w:ascii="Palatino Linotype" w:hAnsi="Palatino Linotype"/>
          <w:i/>
        </w:rPr>
        <w:t xml:space="preserve">History and Natural Description of the Most Remarkable Occurrences Associated with the Earthquake which at the end of 1755 Shook a Large Part of the World </w:t>
      </w:r>
      <w:r w:rsidRPr="0031400D">
        <w:rPr>
          <w:rFonts w:ascii="Palatino Linotype" w:hAnsi="Palatino Linotype"/>
        </w:rPr>
        <w:t>(1: 429-61)</w:t>
      </w:r>
    </w:p>
    <w:p w:rsidR="008A648F"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EAT [1794] “The End of All Things” (8: 325-39)</w:t>
      </w:r>
    </w:p>
    <w:p w:rsidR="008A648F" w:rsidRPr="0031400D" w:rsidRDefault="008A648F" w:rsidP="008A648F">
      <w:pPr>
        <w:pStyle w:val="NoSpacing"/>
        <w:rPr>
          <w:rFonts w:ascii="Palatino Linotype" w:hAnsi="Palatino Linotype"/>
        </w:rPr>
      </w:pPr>
      <w:r w:rsidRPr="0031400D">
        <w:rPr>
          <w:rFonts w:ascii="Palatino Linotype" w:hAnsi="Palatino Linotype"/>
          <w:iCs/>
        </w:rPr>
        <w:t xml:space="preserve">“The End of All Things.” Trans. A. Wood and G. Di Giovanni. In </w:t>
      </w:r>
      <w:r w:rsidRPr="0031400D">
        <w:rPr>
          <w:rFonts w:ascii="Palatino Linotype" w:hAnsi="Palatino Linotype"/>
          <w:i/>
          <w:iCs/>
        </w:rPr>
        <w:t xml:space="preserve">Immanuel Kant: Religion and Rational Theology. </w:t>
      </w:r>
      <w:r w:rsidRPr="0031400D">
        <w:rPr>
          <w:rFonts w:ascii="Palatino Linotype" w:hAnsi="Palatino Linotype"/>
        </w:rPr>
        <w:t>Cambridge: Cambridge Univ. Press, 1996. Pp. 221-231.</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EMH [1764] “Essay on the Maladies of the Head” (2: 205-56)</w:t>
      </w:r>
    </w:p>
    <w:p w:rsidR="008A648F" w:rsidRPr="0031400D" w:rsidRDefault="008A648F" w:rsidP="008A648F">
      <w:pPr>
        <w:pStyle w:val="NoSpacing"/>
        <w:rPr>
          <w:rFonts w:ascii="Palatino Linotype" w:hAnsi="Palatino Linotype"/>
        </w:rPr>
      </w:pPr>
      <w:r w:rsidRPr="0031400D">
        <w:rPr>
          <w:rFonts w:ascii="Palatino Linotype" w:hAnsi="Palatino Linotype"/>
        </w:rPr>
        <w:lastRenderedPageBreak/>
        <w:t>EP [1776/7] “Essays Regarding the Philanthropinum” (2: 445-52)</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ER [1754] “Inquiry into the Question Whether the Earth in its Rotation Around its Axis, by which it Produces the Change of Day and Night, Has Undergone any Alteration since the Time of its Origin” (1: 183-91)</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ETP [1788] “Concerning the Employment of Teleological Principles in Philosophy” (8: 157-84)</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FS [1762] </w:t>
      </w:r>
      <w:r w:rsidRPr="0031400D">
        <w:rPr>
          <w:rFonts w:ascii="Palatino Linotype" w:hAnsi="Palatino Linotype"/>
          <w:i/>
        </w:rPr>
        <w:t xml:space="preserve">The False Subtlety of the Four Syllogistic Figures Demonstrated by M. Immanuel Kant </w:t>
      </w:r>
      <w:r w:rsidRPr="0031400D">
        <w:rPr>
          <w:rFonts w:ascii="Palatino Linotype" w:hAnsi="Palatino Linotype"/>
        </w:rPr>
        <w:t>(2: 45-61)</w:t>
      </w:r>
    </w:p>
    <w:p w:rsidR="008A648F" w:rsidRPr="0031400D" w:rsidRDefault="008A648F" w:rsidP="008A648F">
      <w:pPr>
        <w:pStyle w:val="NoSpacing"/>
        <w:rPr>
          <w:rFonts w:ascii="Palatino Linotype" w:hAnsi="Palatino Linotype"/>
          <w:iCs/>
        </w:rPr>
      </w:pPr>
      <w:r w:rsidRPr="0031400D">
        <w:rPr>
          <w:rFonts w:ascii="Palatino Linotype" w:hAnsi="Palatino Linotype"/>
          <w:iCs/>
        </w:rPr>
        <w:t xml:space="preserve">“The False Subtlety of the Four Syllogistic Figures,” in </w:t>
      </w:r>
      <w:r w:rsidRPr="0031400D">
        <w:rPr>
          <w:rFonts w:ascii="Palatino Linotype" w:hAnsi="Palatino Linotype"/>
          <w:i/>
        </w:rPr>
        <w:t>Immanuel Kant: Theoretical Philosophy, 1755-1770</w:t>
      </w:r>
      <w:r w:rsidRPr="0031400D">
        <w:rPr>
          <w:rFonts w:ascii="Palatino Linotype" w:hAnsi="Palatino Linotype"/>
          <w:iCs/>
        </w:rPr>
        <w:t>. Pp. 85-105.</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G [1785] </w:t>
      </w:r>
      <w:r w:rsidRPr="0031400D">
        <w:rPr>
          <w:rFonts w:ascii="Palatino Linotype" w:hAnsi="Palatino Linotype"/>
          <w:i/>
        </w:rPr>
        <w:t xml:space="preserve">Groundwork of the Metaphysics of Morals </w:t>
      </w:r>
      <w:r w:rsidRPr="0031400D">
        <w:rPr>
          <w:rFonts w:ascii="Palatino Linotype" w:hAnsi="Palatino Linotype"/>
        </w:rPr>
        <w:t>(4: 385-463)</w:t>
      </w:r>
    </w:p>
    <w:p w:rsidR="008A648F" w:rsidRPr="0031400D" w:rsidRDefault="008A648F" w:rsidP="008A648F">
      <w:pPr>
        <w:pStyle w:val="NoSpacing"/>
        <w:rPr>
          <w:rFonts w:ascii="Palatino Linotype" w:hAnsi="Palatino Linotype"/>
        </w:rPr>
      </w:pPr>
      <w:r w:rsidRPr="0031400D">
        <w:rPr>
          <w:rFonts w:ascii="Palatino Linotype" w:hAnsi="Palatino Linotype"/>
          <w:i/>
        </w:rPr>
        <w:t>Groundwork of the Metaphysics of Morals</w:t>
      </w:r>
      <w:r w:rsidRPr="0031400D">
        <w:rPr>
          <w:rFonts w:ascii="Palatino Linotype" w:hAnsi="Palatino Linotype"/>
          <w:iCs/>
        </w:rPr>
        <w:t>. Trans. M. Gregor. I</w:t>
      </w:r>
      <w:r w:rsidRPr="0031400D">
        <w:rPr>
          <w:rFonts w:ascii="Palatino Linotype" w:hAnsi="Palatino Linotype"/>
        </w:rPr>
        <w:t xml:space="preserve">n </w:t>
      </w:r>
      <w:r w:rsidRPr="0031400D">
        <w:rPr>
          <w:rFonts w:ascii="Palatino Linotype" w:hAnsi="Palatino Linotype"/>
          <w:i/>
          <w:iCs/>
        </w:rPr>
        <w:t xml:space="preserve">Immanuel Kant: Practical Philosophy. </w:t>
      </w:r>
      <w:r w:rsidRPr="0031400D">
        <w:rPr>
          <w:rFonts w:ascii="Palatino Linotype" w:hAnsi="Palatino Linotype"/>
        </w:rPr>
        <w:t>Pp. 43-108.</w:t>
      </w:r>
    </w:p>
    <w:p w:rsidR="008A648F" w:rsidRPr="0031400D" w:rsidRDefault="008A648F" w:rsidP="008A648F">
      <w:pPr>
        <w:pStyle w:val="NoSpacing"/>
        <w:rPr>
          <w:rFonts w:ascii="Palatino Linotype" w:hAnsi="Palatino Linotype"/>
          <w:i/>
          <w:iCs/>
        </w:rPr>
      </w:pPr>
    </w:p>
    <w:p w:rsidR="008A648F" w:rsidRPr="0031400D" w:rsidRDefault="008A648F" w:rsidP="008A648F">
      <w:pPr>
        <w:pStyle w:val="NoSpacing"/>
        <w:rPr>
          <w:rFonts w:ascii="Palatino Linotype" w:hAnsi="Palatino Linotype"/>
        </w:rPr>
      </w:pPr>
      <w:r w:rsidRPr="0031400D">
        <w:rPr>
          <w:rFonts w:ascii="Palatino Linotype" w:hAnsi="Palatino Linotype"/>
        </w:rPr>
        <w:t>HR [1785] “Determination of the Concept of a Human Race” (8: 89-106)</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IC [1764] </w:t>
      </w:r>
      <w:r w:rsidRPr="0031400D">
        <w:rPr>
          <w:rFonts w:ascii="Palatino Linotype" w:hAnsi="Palatino Linotype"/>
          <w:i/>
        </w:rPr>
        <w:t xml:space="preserve">Inquiry Concerning the Distinctness of the Principles of Natural Theology and Morality, Being an Answer to the Question Proposed for Consideration by the Berlin Royal Academy of Sciences for the Year 1763 </w:t>
      </w:r>
      <w:r w:rsidRPr="0031400D">
        <w:rPr>
          <w:rFonts w:ascii="Palatino Linotype" w:hAnsi="Palatino Linotype"/>
        </w:rPr>
        <w:t>(2: 273-301)</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ID [1770] </w:t>
      </w:r>
      <w:r w:rsidRPr="0031400D">
        <w:rPr>
          <w:rFonts w:ascii="Palatino Linotype" w:hAnsi="Palatino Linotype"/>
          <w:i/>
        </w:rPr>
        <w:t xml:space="preserve">On the Form and Principles of the Sensible and the Intelligible World </w:t>
      </w:r>
      <w:r w:rsidRPr="0031400D">
        <w:rPr>
          <w:rFonts w:ascii="Palatino Linotype" w:hAnsi="Palatino Linotype"/>
        </w:rPr>
        <w:t>(Inaugural Dissertation) (2: 385-419)</w:t>
      </w: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“On the Form and Principles of the Sensible and Intelligible World (Inaugural Dissertation).” Trans. D. Walford and R. Meerbote. In </w:t>
      </w:r>
      <w:r w:rsidRPr="0031400D">
        <w:rPr>
          <w:rFonts w:ascii="Palatino Linotype" w:hAnsi="Palatino Linotype"/>
          <w:i/>
          <w:iCs/>
        </w:rPr>
        <w:t>Immanuel Kant: Theoretical Philosophy: 1755-1770</w:t>
      </w:r>
      <w:r w:rsidRPr="0031400D">
        <w:rPr>
          <w:rFonts w:ascii="Palatino Linotype" w:hAnsi="Palatino Linotype"/>
        </w:rPr>
        <w:t>. Pp. 373-416.</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IUH [1784] “Idea for a Universal History with a Cosmopolitan Aim” (8: 15-31)</w:t>
      </w: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“Idea for a Universal History with a Cosmopolitan Aim.” Trans. A. Wood. In </w:t>
      </w:r>
      <w:r w:rsidRPr="0031400D">
        <w:rPr>
          <w:rFonts w:ascii="Palatino Linotype" w:hAnsi="Palatino Linotype"/>
          <w:i/>
        </w:rPr>
        <w:t>Immanuel Kant: Anthropology, History, and Education</w:t>
      </w:r>
      <w:r w:rsidRPr="0031400D">
        <w:rPr>
          <w:rFonts w:ascii="Palatino Linotype" w:hAnsi="Palatino Linotype"/>
        </w:rPr>
        <w:t>. Pp. 107-120.</w:t>
      </w:r>
    </w:p>
    <w:p w:rsidR="008A648F"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JL [1800] </w:t>
      </w:r>
      <w:r w:rsidRPr="0031400D">
        <w:rPr>
          <w:rFonts w:ascii="Palatino Linotype" w:hAnsi="Palatino Linotype"/>
          <w:i/>
        </w:rPr>
        <w:t xml:space="preserve">Jäsche Logic </w:t>
      </w:r>
      <w:r w:rsidRPr="0031400D">
        <w:rPr>
          <w:rFonts w:ascii="Palatino Linotype" w:hAnsi="Palatino Linotype"/>
        </w:rPr>
        <w:t>(9: 1-150)</w:t>
      </w: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“The Jäsche Logic.” Trans. J.M. Young. In </w:t>
      </w:r>
      <w:r w:rsidRPr="0031400D">
        <w:rPr>
          <w:rFonts w:ascii="Palatino Linotype" w:hAnsi="Palatino Linotype"/>
          <w:i/>
        </w:rPr>
        <w:t>Immanuel Kant: Lectures on Logic</w:t>
      </w:r>
      <w:r w:rsidRPr="0031400D">
        <w:rPr>
          <w:rFonts w:ascii="Palatino Linotype" w:hAnsi="Palatino Linotype"/>
        </w:rPr>
        <w:t>. Pp. 519-640.</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LE </w:t>
      </w:r>
      <w:r w:rsidRPr="0031400D">
        <w:rPr>
          <w:rFonts w:ascii="Palatino Linotype" w:hAnsi="Palatino Linotype"/>
          <w:i/>
        </w:rPr>
        <w:t xml:space="preserve">Immanuel Kant: Lectures on Ethics. </w:t>
      </w:r>
      <w:r w:rsidRPr="0031400D">
        <w:rPr>
          <w:rFonts w:ascii="Palatino Linotype" w:hAnsi="Palatino Linotype"/>
        </w:rPr>
        <w:t>Trans. P. Heath. Cambridge: Cambridge Univ. Press, 1997.</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lastRenderedPageBreak/>
        <w:t>MD [1784-5] Metaphysics Dohna (28: 615-704)</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Me [1781-2] Menschenkunde (25: 853-1203)</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MH [1762-4] Metaphysics Herder (28: 5-166, 843-931) </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MK2 [1790-5] Metaphysics K2 (28: 709-838)</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ML1 [1777-80] Metaphysics ML1 (28: 171-350)</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ML2 [1790-1] Metaphysics L2 (28: 531-609)</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MM [1797] </w:t>
      </w:r>
      <w:r w:rsidRPr="0031400D">
        <w:rPr>
          <w:rFonts w:ascii="Palatino Linotype" w:hAnsi="Palatino Linotype"/>
          <w:i/>
        </w:rPr>
        <w:t xml:space="preserve">Metaphysics of Morals </w:t>
      </w:r>
      <w:r w:rsidRPr="0031400D">
        <w:rPr>
          <w:rFonts w:ascii="Palatino Linotype" w:hAnsi="Palatino Linotype"/>
        </w:rPr>
        <w:t>(6: 203-493)</w:t>
      </w:r>
    </w:p>
    <w:p w:rsidR="008A648F" w:rsidRPr="0031400D" w:rsidRDefault="008A648F" w:rsidP="008A648F">
      <w:pPr>
        <w:pStyle w:val="NoSpacing"/>
        <w:rPr>
          <w:rFonts w:ascii="Palatino Linotype" w:hAnsi="Palatino Linotype"/>
        </w:rPr>
      </w:pPr>
      <w:r w:rsidRPr="0031400D">
        <w:rPr>
          <w:rFonts w:ascii="Palatino Linotype" w:hAnsi="Palatino Linotype"/>
          <w:i/>
        </w:rPr>
        <w:t>Metaphysics of Morals</w:t>
      </w:r>
      <w:r w:rsidRPr="0031400D">
        <w:rPr>
          <w:rFonts w:ascii="Palatino Linotype" w:hAnsi="Palatino Linotype"/>
        </w:rPr>
        <w:t xml:space="preserve">. Trans. M. Gregor. </w:t>
      </w:r>
      <w:r w:rsidRPr="0031400D">
        <w:rPr>
          <w:rFonts w:ascii="Palatino Linotype" w:hAnsi="Palatino Linotype"/>
          <w:iCs/>
        </w:rPr>
        <w:t>I</w:t>
      </w:r>
      <w:r w:rsidRPr="0031400D">
        <w:rPr>
          <w:rFonts w:ascii="Palatino Linotype" w:hAnsi="Palatino Linotype"/>
        </w:rPr>
        <w:t xml:space="preserve">n </w:t>
      </w:r>
      <w:r w:rsidRPr="0031400D">
        <w:rPr>
          <w:rFonts w:ascii="Palatino Linotype" w:hAnsi="Palatino Linotype"/>
          <w:i/>
          <w:iCs/>
        </w:rPr>
        <w:t xml:space="preserve">Immanuel Kant: Practical Philosophy. </w:t>
      </w:r>
      <w:r w:rsidRPr="0031400D">
        <w:rPr>
          <w:rFonts w:ascii="Palatino Linotype" w:hAnsi="Palatino Linotype"/>
          <w:iCs/>
        </w:rPr>
        <w:t>Pp. 365-603.</w:t>
      </w:r>
    </w:p>
    <w:p w:rsidR="008A648F" w:rsidRPr="0031400D" w:rsidRDefault="008A648F" w:rsidP="008A648F">
      <w:pPr>
        <w:pStyle w:val="NoSpacing"/>
        <w:rPr>
          <w:rFonts w:ascii="Palatino Linotype" w:hAnsi="Palatino Linotype"/>
          <w:i/>
        </w:rPr>
      </w:pP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MNS [1786] </w:t>
      </w:r>
      <w:r w:rsidRPr="0031400D">
        <w:rPr>
          <w:rFonts w:ascii="Palatino Linotype" w:hAnsi="Palatino Linotype"/>
          <w:i/>
        </w:rPr>
        <w:t xml:space="preserve">Metaphysical Foundations of Natural Science </w:t>
      </w:r>
      <w:r w:rsidRPr="0031400D">
        <w:rPr>
          <w:rFonts w:ascii="Palatino Linotype" w:hAnsi="Palatino Linotype"/>
        </w:rPr>
        <w:t>(4: 465-565)</w:t>
      </w:r>
    </w:p>
    <w:p w:rsidR="008A648F" w:rsidRPr="0031400D" w:rsidRDefault="008A648F" w:rsidP="008A648F">
      <w:pPr>
        <w:pStyle w:val="NoSpacing"/>
        <w:rPr>
          <w:rFonts w:ascii="Palatino Linotype" w:hAnsi="Palatino Linotype"/>
          <w:iCs/>
        </w:rPr>
      </w:pPr>
      <w:r w:rsidRPr="0031400D">
        <w:rPr>
          <w:rFonts w:ascii="Palatino Linotype" w:hAnsi="Palatino Linotype"/>
          <w:i/>
        </w:rPr>
        <w:t>Metaphysical Foundations of Natural Science</w:t>
      </w:r>
      <w:r w:rsidRPr="0031400D">
        <w:rPr>
          <w:rFonts w:ascii="Palatino Linotype" w:hAnsi="Palatino Linotype"/>
          <w:i/>
          <w:iCs/>
        </w:rPr>
        <w:t xml:space="preserve">. </w:t>
      </w:r>
      <w:r w:rsidRPr="0031400D">
        <w:rPr>
          <w:rFonts w:ascii="Palatino Linotype" w:hAnsi="Palatino Linotype"/>
          <w:iCs/>
        </w:rPr>
        <w:t>Trans. M. Friedman. Cambridge: Cambridge Univ. Press, 2004.</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MoC [1784-5] Moral Philosophy Collins (27: 243-471)</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MoH [1762-4] Practical Philosophy Herder (27: 3-89)</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MoM [1782] Moral Philosophy Mrongovius (27: 1397-1581)</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MoP [1782-3] Practical Philosophy Powalski (27: 96-235)</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MoV [1793-4] Metaphysics of Morals Vigilantius (27: 479-732)</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MPT [1791] “On the Miscarriage of all Philosophical Trials in Theodicy” (8: 253-71)</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MVi [1794-5] Metaphysics Vigilantius (K3) (28: 821-38, 29: 945-1040)</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MVo [1785-5] Metaphysics Volckmann (28: 355-459)</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MvS [1785-9] Metaphysics v. Schön (28: 463-524)</w:t>
      </w:r>
    </w:p>
    <w:p w:rsidR="008A648F"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lastRenderedPageBreak/>
        <w:t>NCMR [1758] “New Conception of Motion and Rest and its Consequences for the Primary Grounds of Natural Science, through which at the same time his Lectures for this Semester are Announced”</w:t>
      </w:r>
      <w:r w:rsidRPr="0031400D">
        <w:rPr>
          <w:rFonts w:ascii="Palatino Linotype" w:hAnsi="Palatino Linotype"/>
          <w:i/>
        </w:rPr>
        <w:t xml:space="preserve"> </w:t>
      </w:r>
      <w:r w:rsidRPr="0031400D">
        <w:rPr>
          <w:rFonts w:ascii="Palatino Linotype" w:hAnsi="Palatino Linotype"/>
        </w:rPr>
        <w:t>(2: 13-25)</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NE [1755] </w:t>
      </w:r>
      <w:r w:rsidRPr="0031400D">
        <w:rPr>
          <w:rFonts w:ascii="Palatino Linotype" w:hAnsi="Palatino Linotype"/>
          <w:i/>
        </w:rPr>
        <w:t xml:space="preserve">A New Elucidation of the First Principles of Metaphysical Cognition </w:t>
      </w:r>
      <w:r w:rsidRPr="0031400D">
        <w:rPr>
          <w:rFonts w:ascii="Palatino Linotype" w:hAnsi="Palatino Linotype"/>
        </w:rPr>
        <w:t>(1: 385-416)</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NM [1763] </w:t>
      </w:r>
      <w:r w:rsidRPr="0031400D">
        <w:rPr>
          <w:rFonts w:ascii="Palatino Linotype" w:hAnsi="Palatino Linotype"/>
          <w:i/>
        </w:rPr>
        <w:t xml:space="preserve">Attempt to Introduce the Concept of Negative Magnitudes into Philosophy by M. Immanuel Kant </w:t>
      </w:r>
      <w:r w:rsidRPr="0031400D">
        <w:rPr>
          <w:rFonts w:ascii="Palatino Linotype" w:hAnsi="Palatino Linotype"/>
        </w:rPr>
        <w:t>(2: 165-204)</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NP [1782] “A Note to Physicians” (8: 5-8)OPG [1757] </w:t>
      </w:r>
      <w:r w:rsidRPr="0031400D">
        <w:rPr>
          <w:rFonts w:ascii="Palatino Linotype" w:hAnsi="Palatino Linotype"/>
          <w:i/>
        </w:rPr>
        <w:t xml:space="preserve">Outline and Announcement of a Course of Lectures on Physical Geography, together with an Appendix of an Inquiry into the Question of Whether the West Winds in our Regions are Humid because they have traversed a Great Sea </w:t>
      </w:r>
      <w:r w:rsidRPr="0031400D">
        <w:rPr>
          <w:rFonts w:ascii="Palatino Linotype" w:hAnsi="Palatino Linotype"/>
        </w:rPr>
        <w:t>(2: 1-12)</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OCS [1793] “On the Common Saying: That May be Correct in Theory, but It is of No Use in Practice” (8: 273-313)</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OD [1790] “On a Discovery Whereby Any New Critique of Pure Reason is to be Made Superfluous by An Older One” (8: 185-252)</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ODR [1775] </w:t>
      </w:r>
      <w:r w:rsidRPr="0031400D">
        <w:rPr>
          <w:rFonts w:ascii="Palatino Linotype" w:hAnsi="Palatino Linotype"/>
          <w:i/>
        </w:rPr>
        <w:t xml:space="preserve">Of the Different Races of Human Beings </w:t>
      </w:r>
      <w:r w:rsidRPr="0031400D">
        <w:rPr>
          <w:rFonts w:ascii="Palatino Linotype" w:hAnsi="Palatino Linotype"/>
        </w:rPr>
        <w:t>(2: 427-43)</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OFBS [1764] </w:t>
      </w:r>
      <w:r w:rsidRPr="0031400D">
        <w:rPr>
          <w:rFonts w:ascii="Palatino Linotype" w:hAnsi="Palatino Linotype"/>
          <w:i/>
        </w:rPr>
        <w:t xml:space="preserve">Observations on the Feeling of the Beautiful and the Sublime </w:t>
      </w:r>
      <w:r w:rsidRPr="0031400D">
        <w:rPr>
          <w:rFonts w:ascii="Palatino Linotype" w:hAnsi="Palatino Linotype"/>
        </w:rPr>
        <w:t>(2: 205-255)</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OOT [1786] “What Does it Mean to Orient Oneself in Thinking?” (8: 133-46)</w:t>
      </w:r>
    </w:p>
    <w:p w:rsidR="008A648F" w:rsidRPr="0031400D" w:rsidRDefault="008A648F" w:rsidP="008A648F">
      <w:pPr>
        <w:pStyle w:val="NoSpacing"/>
        <w:rPr>
          <w:rFonts w:ascii="Palatino Linotype" w:hAnsi="Palatino Linotype"/>
        </w:rPr>
      </w:pPr>
      <w:r w:rsidRPr="0031400D">
        <w:rPr>
          <w:rFonts w:ascii="Palatino Linotype" w:hAnsi="Palatino Linotype"/>
          <w:iCs/>
        </w:rPr>
        <w:t xml:space="preserve">“What Does It Mean to Orient Oneself in Thinking?” </w:t>
      </w:r>
      <w:r w:rsidRPr="0031400D">
        <w:rPr>
          <w:rFonts w:ascii="Palatino Linotype" w:hAnsi="Palatino Linotype"/>
        </w:rPr>
        <w:t xml:space="preserve">Trans. A. Wood. </w:t>
      </w:r>
      <w:r w:rsidRPr="0031400D">
        <w:rPr>
          <w:rFonts w:ascii="Palatino Linotype" w:hAnsi="Palatino Linotype"/>
          <w:iCs/>
        </w:rPr>
        <w:t xml:space="preserve">In </w:t>
      </w:r>
      <w:r w:rsidRPr="0031400D">
        <w:rPr>
          <w:rFonts w:ascii="Palatino Linotype" w:hAnsi="Palatino Linotype"/>
          <w:i/>
          <w:iCs/>
        </w:rPr>
        <w:t xml:space="preserve">Immanuel Kant: Religion and Rational Theology. </w:t>
      </w:r>
      <w:r w:rsidRPr="0031400D">
        <w:rPr>
          <w:rFonts w:ascii="Palatino Linotype" w:hAnsi="Palatino Linotype"/>
          <w:iCs/>
        </w:rPr>
        <w:t>Pp. 7-18.</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OP [1796-1803] Opus Postumum (21, 22) </w:t>
      </w:r>
    </w:p>
    <w:p w:rsidR="008A648F" w:rsidRPr="0031400D" w:rsidRDefault="008A648F" w:rsidP="008A648F">
      <w:pPr>
        <w:pStyle w:val="NoSpacing"/>
        <w:rPr>
          <w:rFonts w:ascii="Palatino Linotype" w:hAnsi="Palatino Linotype"/>
        </w:rPr>
      </w:pPr>
      <w:r w:rsidRPr="0031400D">
        <w:rPr>
          <w:rFonts w:ascii="Palatino Linotype" w:hAnsi="Palatino Linotype"/>
          <w:i/>
        </w:rPr>
        <w:t>Immanuel Kant: Opus postumum</w:t>
      </w:r>
      <w:r w:rsidRPr="0031400D">
        <w:rPr>
          <w:rFonts w:ascii="Palatino Linotype" w:hAnsi="Palatino Linotype"/>
        </w:rPr>
        <w:t>. Trans.  E. Förster and M. Rosen. Cambridge: Cambridge Univ. Press, 1993.</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OPA [1763] “The Only Possible Argument in Support of  Demonstration of the Existence of God” (2: 63-163)</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OPM [1786] “On the Philosopher’s Medicine of the Body” (15: 939-953)</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OR [1777] “Entwurf zu einer Opponenten-Rede” (15.2:903-935).</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P [1803] </w:t>
      </w:r>
      <w:r w:rsidRPr="0031400D">
        <w:rPr>
          <w:rFonts w:ascii="Palatino Linotype" w:hAnsi="Palatino Linotype"/>
          <w:i/>
        </w:rPr>
        <w:t xml:space="preserve">Lectures on Pedagogy </w:t>
      </w:r>
      <w:r w:rsidRPr="0031400D">
        <w:rPr>
          <w:rFonts w:ascii="Palatino Linotype" w:hAnsi="Palatino Linotype"/>
        </w:rPr>
        <w:t>(9: 437-99)</w:t>
      </w:r>
    </w:p>
    <w:p w:rsidR="008A648F"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PG [1802] </w:t>
      </w:r>
      <w:r w:rsidRPr="0031400D">
        <w:rPr>
          <w:rFonts w:ascii="Palatino Linotype" w:hAnsi="Palatino Linotype"/>
          <w:i/>
        </w:rPr>
        <w:t xml:space="preserve">Physical Geography </w:t>
      </w:r>
      <w:r w:rsidRPr="0031400D">
        <w:rPr>
          <w:rFonts w:ascii="Palatino Linotype" w:hAnsi="Palatino Linotype"/>
        </w:rPr>
        <w:t xml:space="preserve">(9: 151-436) </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PGH [1757-1759] Lectures on Physical Geography, Holstein (1-320)</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PJE [1800] “Preface to Reinhold Bernhard Jachmann’s Examination of the Kantian Philosophy of Religion” (8: 441)</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PM [1756] </w:t>
      </w:r>
      <w:r w:rsidRPr="0031400D">
        <w:rPr>
          <w:rFonts w:ascii="Palatino Linotype" w:hAnsi="Palatino Linotype"/>
          <w:i/>
        </w:rPr>
        <w:t xml:space="preserve">The Employment in Natural Philosophy of Metaphysics combined with Geometry, of which Sample I contains the Physical Monadology </w:t>
      </w:r>
      <w:r w:rsidRPr="0031400D">
        <w:rPr>
          <w:rFonts w:ascii="Palatino Linotype" w:hAnsi="Palatino Linotype"/>
        </w:rPr>
        <w:t>(1: 473-87)</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PMLG [1800] “Postscript to Christian Gottlieb Mielcke’s </w:t>
      </w:r>
      <w:r w:rsidRPr="0031400D">
        <w:rPr>
          <w:rFonts w:ascii="Palatino Linotype" w:hAnsi="Palatino Linotype"/>
          <w:i/>
        </w:rPr>
        <w:t>Lithuanian-German and German-Lithuanian Dictionary</w:t>
      </w:r>
      <w:r w:rsidRPr="0031400D">
        <w:rPr>
          <w:rFonts w:ascii="Palatino Linotype" w:hAnsi="Palatino Linotype"/>
        </w:rPr>
        <w:t>” (8: 443-5)</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PP [1796] “Proclamation of the Imminent Conclusion of a Treaty of Perpetual Peace in Philosophy” (8: 411-22)</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Pr [1765] “M. Immanuel Kant’s Announcement of the Programme of his Lectures for the Winter Semester 1765-1766” (2: 303-13)</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Pro [1783] </w:t>
      </w:r>
      <w:r w:rsidRPr="0031400D">
        <w:rPr>
          <w:rFonts w:ascii="Palatino Linotype" w:hAnsi="Palatino Linotype"/>
          <w:i/>
        </w:rPr>
        <w:t xml:space="preserve">Prolegomena to Any Future Metaphysics That Will be Able to Come Forward as Science </w:t>
      </w:r>
      <w:r w:rsidRPr="0031400D">
        <w:rPr>
          <w:rFonts w:ascii="Palatino Linotype" w:hAnsi="Palatino Linotype"/>
        </w:rPr>
        <w:t>(4: 253-383)</w:t>
      </w:r>
    </w:p>
    <w:p w:rsidR="008A648F" w:rsidRPr="0031400D" w:rsidRDefault="008A648F" w:rsidP="008A648F">
      <w:pPr>
        <w:pStyle w:val="NoSpacing"/>
        <w:rPr>
          <w:rFonts w:ascii="Palatino Linotype" w:hAnsi="Palatino Linotype"/>
        </w:rPr>
      </w:pPr>
      <w:r w:rsidRPr="0031400D">
        <w:rPr>
          <w:rFonts w:ascii="Palatino Linotype" w:hAnsi="Palatino Linotype"/>
          <w:i/>
        </w:rPr>
        <w:t>Prolegomena to Any Future Metaphysics</w:t>
      </w:r>
      <w:r w:rsidRPr="0031400D">
        <w:rPr>
          <w:rFonts w:ascii="Palatino Linotype" w:hAnsi="Palatino Linotype"/>
          <w:i/>
          <w:iCs/>
        </w:rPr>
        <w:t xml:space="preserve">. </w:t>
      </w:r>
      <w:r w:rsidRPr="0031400D">
        <w:rPr>
          <w:rFonts w:ascii="Palatino Linotype" w:hAnsi="Palatino Linotype"/>
          <w:iCs/>
        </w:rPr>
        <w:t>Trans. G. Hatfield. Cambridge: Cambridge Univ. Press, 2004.</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QWEA [1754] “The Question Whether the Earth is Aging, Considered from a Physicalist Point of View” (1: 193-213)</w:t>
      </w:r>
    </w:p>
    <w:p w:rsidR="008A648F"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R [N/A] Reflexionen (14, 15, 16, 17, 18, 19, 20, 21, 22, 23)</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Rel [1793] </w:t>
      </w:r>
      <w:r w:rsidRPr="0031400D">
        <w:rPr>
          <w:rFonts w:ascii="Palatino Linotype" w:hAnsi="Palatino Linotype"/>
          <w:i/>
        </w:rPr>
        <w:t xml:space="preserve">Religion within the Boundaries of Mere Reason </w:t>
      </w:r>
      <w:r w:rsidRPr="0031400D">
        <w:rPr>
          <w:rFonts w:ascii="Palatino Linotype" w:hAnsi="Palatino Linotype"/>
        </w:rPr>
        <w:t>(6: 1-202)</w:t>
      </w:r>
    </w:p>
    <w:p w:rsidR="008A648F" w:rsidRPr="0031400D" w:rsidRDefault="008A648F" w:rsidP="008A648F">
      <w:pPr>
        <w:pStyle w:val="NoSpacing"/>
        <w:rPr>
          <w:rFonts w:ascii="Palatino Linotype" w:hAnsi="Palatino Linotype"/>
          <w:iCs/>
        </w:rPr>
      </w:pPr>
      <w:r w:rsidRPr="0031400D">
        <w:rPr>
          <w:rFonts w:ascii="Palatino Linotype" w:hAnsi="Palatino Linotype"/>
          <w:i/>
          <w:iCs/>
        </w:rPr>
        <w:t>Religion within the Boundaries of Mere Reason.</w:t>
      </w:r>
      <w:r w:rsidRPr="0031400D">
        <w:rPr>
          <w:rFonts w:ascii="Palatino Linotype" w:hAnsi="Palatino Linotype"/>
        </w:rPr>
        <w:t xml:space="preserve"> Trans. A. Wood and G. Di Giovanni. </w:t>
      </w:r>
      <w:r w:rsidRPr="0031400D">
        <w:rPr>
          <w:rFonts w:ascii="Palatino Linotype" w:hAnsi="Palatino Linotype"/>
          <w:iCs/>
        </w:rPr>
        <w:t xml:space="preserve">In </w:t>
      </w:r>
      <w:r w:rsidRPr="0031400D">
        <w:rPr>
          <w:rFonts w:ascii="Palatino Linotype" w:hAnsi="Palatino Linotype"/>
          <w:i/>
          <w:iCs/>
        </w:rPr>
        <w:t xml:space="preserve">Immanuel Kant: Religion and Rational Theology. </w:t>
      </w:r>
      <w:r w:rsidRPr="0031400D">
        <w:rPr>
          <w:rFonts w:ascii="Palatino Linotype" w:hAnsi="Palatino Linotype"/>
          <w:iCs/>
        </w:rPr>
        <w:t>Pp. 57-215.</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RF [1755] </w:t>
      </w:r>
      <w:r w:rsidRPr="0031400D">
        <w:rPr>
          <w:rFonts w:ascii="Palatino Linotype" w:hAnsi="Palatino Linotype"/>
          <w:i/>
        </w:rPr>
        <w:t xml:space="preserve">Concise Outline of Some Reflections on Fire </w:t>
      </w:r>
      <w:r w:rsidRPr="0031400D">
        <w:rPr>
          <w:rFonts w:ascii="Palatino Linotype" w:hAnsi="Palatino Linotype"/>
        </w:rPr>
        <w:t>(1: 369-84)</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RHe [1785] “Review of Johann Gottfried Herder’s Ideas for the Philosophy of the History of Humanity. Parts I and 2” (8: 43-66)</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lastRenderedPageBreak/>
        <w:t>RHu [1786] “Review of Gottlieb Hufeland’s Essay on the Principle of Natural Right” (8: 125-30)</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RJ [1786] “Some Remarks on Ludwig Heinrich Jakob’s Examination of Mendelssohn’s Morning Hours” (8: 149-154)</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RM [1771] “Review of Moscati’s work </w:t>
      </w:r>
      <w:r w:rsidRPr="0031400D">
        <w:rPr>
          <w:rFonts w:ascii="Palatino Linotype" w:hAnsi="Palatino Linotype"/>
          <w:i/>
        </w:rPr>
        <w:t>Of the Corporeal Essential Differences Between the Structure of Animals and Humans</w:t>
      </w:r>
      <w:r w:rsidRPr="0031400D">
        <w:rPr>
          <w:rFonts w:ascii="Palatino Linotype" w:hAnsi="Palatino Linotype"/>
        </w:rPr>
        <w:t>”</w:t>
      </w:r>
      <w:r w:rsidRPr="0031400D">
        <w:rPr>
          <w:rFonts w:ascii="Palatino Linotype" w:hAnsi="Palatino Linotype"/>
          <w:i/>
        </w:rPr>
        <w:t xml:space="preserve"> </w:t>
      </w:r>
      <w:r w:rsidRPr="0031400D">
        <w:rPr>
          <w:rFonts w:ascii="Palatino Linotype" w:hAnsi="Palatino Linotype"/>
        </w:rPr>
        <w:t>(2: 421-5)</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RP [1793/1804]  “What Real Progress Has Metaphysics Made in Germany Since the Time of Leibniz and Wolff?” (20: 253-351)</w:t>
      </w:r>
    </w:p>
    <w:p w:rsidR="008A648F" w:rsidRPr="0031400D" w:rsidRDefault="008A648F" w:rsidP="008A648F">
      <w:pPr>
        <w:pStyle w:val="NoSpacing"/>
        <w:rPr>
          <w:rFonts w:ascii="Palatino Linotype" w:hAnsi="Palatino Linotype"/>
        </w:rPr>
      </w:pPr>
      <w:r w:rsidRPr="0031400D">
        <w:rPr>
          <w:rFonts w:ascii="Palatino Linotype" w:hAnsi="Palatino Linotype"/>
          <w:i/>
          <w:iCs/>
        </w:rPr>
        <w:t xml:space="preserve">What Real Progress has Metaphysics made in Germany since the Time of Leibniz and Wolff? </w:t>
      </w:r>
      <w:r w:rsidRPr="0031400D">
        <w:rPr>
          <w:rFonts w:ascii="Palatino Linotype" w:hAnsi="Palatino Linotype"/>
          <w:iCs/>
        </w:rPr>
        <w:t>Trans. T. Humphrey. New York: Arabis, 1983.</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RPT [1796] “On a Recently Prominent Tone of Superiority in Philosophy” (8: 387-406)</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RSc [1783] “Review of Schulz’s Attempt at an Introduction to a Doctrine of Morals for all Human Beings Regardless of Different Religions” (8: 9-14)</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RSi [1764] “Review of Silberschlag’s Essay on the Fireball of 1762” (2: 257-71)</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SMD [1796] “Settlement of a Mathematical Dispute Founded on Misunderstanding” (8: 409-410)</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SOS [1796] “From Soemmering’s </w:t>
      </w:r>
      <w:r w:rsidRPr="0031400D">
        <w:rPr>
          <w:rFonts w:ascii="Palatino Linotype" w:hAnsi="Palatino Linotype"/>
          <w:i/>
        </w:rPr>
        <w:t>On the Organ of the Soul</w:t>
      </w:r>
      <w:r w:rsidRPr="0031400D">
        <w:rPr>
          <w:rFonts w:ascii="Palatino Linotype" w:hAnsi="Palatino Linotype"/>
        </w:rPr>
        <w:t>”</w:t>
      </w:r>
      <w:r w:rsidRPr="0031400D">
        <w:rPr>
          <w:rFonts w:ascii="Palatino Linotype" w:hAnsi="Palatino Linotype"/>
          <w:i/>
        </w:rPr>
        <w:t xml:space="preserve"> </w:t>
      </w:r>
      <w:r w:rsidRPr="0031400D">
        <w:rPr>
          <w:rFonts w:ascii="Palatino Linotype" w:hAnsi="Palatino Linotype"/>
        </w:rPr>
        <w:t>(12: 31-35)</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SRL [1797] “On a Supposed Right to Lie from Philanthropy” (8: 423-30)</w:t>
      </w:r>
    </w:p>
    <w:p w:rsidR="008A648F" w:rsidRPr="0031400D" w:rsidRDefault="008A648F" w:rsidP="008A648F">
      <w:pPr>
        <w:pStyle w:val="NoSpacing"/>
        <w:rPr>
          <w:rFonts w:ascii="Palatino Linotype" w:hAnsi="Palatino Linotype"/>
          <w:iCs/>
        </w:rPr>
      </w:pPr>
      <w:r w:rsidRPr="0031400D">
        <w:rPr>
          <w:rFonts w:ascii="Palatino Linotype" w:hAnsi="Palatino Linotype"/>
        </w:rPr>
        <w:t xml:space="preserve">“On a Supposed Right to Lie from Philanthropy.” Trans. M. Gregor. In </w:t>
      </w:r>
      <w:r w:rsidRPr="0031400D">
        <w:rPr>
          <w:rFonts w:ascii="Palatino Linotype" w:hAnsi="Palatino Linotype"/>
          <w:i/>
        </w:rPr>
        <w:t>Immanuel Kant: Practical Philosophy</w:t>
      </w:r>
      <w:r w:rsidRPr="0031400D">
        <w:rPr>
          <w:rFonts w:ascii="Palatino Linotype" w:hAnsi="Palatino Linotype"/>
          <w:iCs/>
        </w:rPr>
        <w:t>. Pp. 611-615.</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SRO [1759] </w:t>
      </w:r>
      <w:r w:rsidRPr="0031400D">
        <w:rPr>
          <w:rFonts w:ascii="Palatino Linotype" w:hAnsi="Palatino Linotype"/>
          <w:i/>
        </w:rPr>
        <w:t xml:space="preserve">An Attempt at Some Reflections on Optimism by M. Immanuel Kant, Also Containing an Announcement of his Lectures for the Coming Semester 7 October 1759 </w:t>
      </w:r>
      <w:r w:rsidRPr="0031400D">
        <w:rPr>
          <w:rFonts w:ascii="Palatino Linotype" w:hAnsi="Palatino Linotype"/>
        </w:rPr>
        <w:t>(2: 27-35)</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TC [1756] “Further Observation on the Terrestrial Convulsions which have been for Some Time Observed” (1: 463-72)</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TE [1749] </w:t>
      </w:r>
      <w:r w:rsidRPr="0031400D">
        <w:rPr>
          <w:rFonts w:ascii="Palatino Linotype" w:hAnsi="Palatino Linotype"/>
          <w:i/>
        </w:rPr>
        <w:t xml:space="preserve">Thoughts on the True Estimation of Living Forces, and Criticism of the Proofs Propounded by Herr von Leibniz and other Mechanists in their Treatment of the Controversy, along with some Preliminary Observations Concerning the Force of Bodies </w:t>
      </w:r>
      <w:r w:rsidRPr="0031400D">
        <w:rPr>
          <w:rFonts w:ascii="Palatino Linotype" w:hAnsi="Palatino Linotype"/>
        </w:rPr>
        <w:t>(1: 1-181)</w:t>
      </w:r>
    </w:p>
    <w:p w:rsidR="008A648F" w:rsidRPr="0031400D" w:rsidRDefault="008A648F" w:rsidP="008A648F">
      <w:pPr>
        <w:pStyle w:val="NoSpacing"/>
        <w:rPr>
          <w:rFonts w:ascii="Palatino Linotype" w:hAnsi="Palatino Linotype"/>
        </w:rPr>
      </w:pPr>
      <w:r w:rsidRPr="0031400D">
        <w:rPr>
          <w:rFonts w:ascii="Palatino Linotype" w:hAnsi="Palatino Linotype"/>
        </w:rPr>
        <w:lastRenderedPageBreak/>
        <w:t>TOB [1798] “On Turning out Books” (8: 433-437)</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TPD [1760] “Thoughts on the Premature Demise of Herrn Johann Friedrich Funk, in an Epistle to his Mother”</w:t>
      </w:r>
      <w:r w:rsidRPr="0031400D">
        <w:rPr>
          <w:rFonts w:ascii="Palatino Linotype" w:hAnsi="Palatino Linotype"/>
          <w:i/>
        </w:rPr>
        <w:t xml:space="preserve"> </w:t>
      </w:r>
      <w:r w:rsidRPr="0031400D">
        <w:rPr>
          <w:rFonts w:ascii="Palatino Linotype" w:hAnsi="Palatino Linotype"/>
        </w:rPr>
        <w:t>(2: 37-44)</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TPP [1795] </w:t>
      </w:r>
      <w:r w:rsidRPr="0031400D">
        <w:rPr>
          <w:rFonts w:ascii="Palatino Linotype" w:hAnsi="Palatino Linotype"/>
          <w:i/>
        </w:rPr>
        <w:t xml:space="preserve">Toward Perpetual Peace </w:t>
      </w:r>
      <w:r w:rsidRPr="0031400D">
        <w:rPr>
          <w:rFonts w:ascii="Palatino Linotype" w:hAnsi="Palatino Linotype"/>
        </w:rPr>
        <w:t>(8: 341-86)</w:t>
      </w:r>
    </w:p>
    <w:p w:rsidR="008A648F" w:rsidRPr="00CB6B93" w:rsidRDefault="008A648F" w:rsidP="008A648F">
      <w:pPr>
        <w:pStyle w:val="NoSpacing"/>
        <w:rPr>
          <w:rFonts w:ascii="Palatino Linotype" w:hAnsi="Palatino Linotype"/>
          <w:iCs/>
        </w:rPr>
      </w:pPr>
      <w:r w:rsidRPr="0031400D">
        <w:rPr>
          <w:rFonts w:ascii="Palatino Linotype" w:hAnsi="Palatino Linotype"/>
          <w:i/>
          <w:iCs/>
        </w:rPr>
        <w:t xml:space="preserve">Toward Perpetual Peace. </w:t>
      </w:r>
      <w:r w:rsidRPr="00CB6B93">
        <w:rPr>
          <w:rFonts w:ascii="Palatino Linotype" w:hAnsi="Palatino Linotype"/>
          <w:iCs/>
        </w:rPr>
        <w:t>Trans. M. Gregor. In</w:t>
      </w:r>
      <w:r w:rsidRPr="0031400D">
        <w:rPr>
          <w:rFonts w:ascii="Palatino Linotype" w:hAnsi="Palatino Linotype"/>
          <w:i/>
          <w:iCs/>
        </w:rPr>
        <w:t xml:space="preserve"> Immanuel Kant: Practical Philosophy. </w:t>
      </w:r>
      <w:r w:rsidRPr="00CB6B93">
        <w:rPr>
          <w:rFonts w:ascii="Palatino Linotype" w:hAnsi="Palatino Linotype"/>
          <w:iCs/>
        </w:rPr>
        <w:t>Pp. 317-351.</w:t>
      </w:r>
    </w:p>
    <w:p w:rsidR="008A648F" w:rsidRPr="0031400D" w:rsidRDefault="008A648F" w:rsidP="008A648F">
      <w:pPr>
        <w:pStyle w:val="NoSpacing"/>
        <w:rPr>
          <w:rFonts w:ascii="Palatino Linotype" w:hAnsi="Palatino Linotype"/>
          <w:i/>
          <w:iCs/>
        </w:rPr>
      </w:pPr>
    </w:p>
    <w:p w:rsidR="008A648F" w:rsidRPr="0031400D" w:rsidRDefault="008A648F" w:rsidP="008A648F">
      <w:pPr>
        <w:pStyle w:val="NoSpacing"/>
        <w:rPr>
          <w:rFonts w:ascii="Palatino Linotype" w:hAnsi="Palatino Linotype"/>
        </w:rPr>
      </w:pPr>
      <w:bookmarkStart w:id="0" w:name="_bookmark6"/>
      <w:bookmarkEnd w:id="0"/>
      <w:r w:rsidRPr="0031400D">
        <w:rPr>
          <w:rFonts w:ascii="Palatino Linotype" w:hAnsi="Palatino Linotype"/>
        </w:rPr>
        <w:t xml:space="preserve">TW [1756] </w:t>
      </w:r>
      <w:r w:rsidRPr="0031400D">
        <w:rPr>
          <w:rFonts w:ascii="Palatino Linotype" w:hAnsi="Palatino Linotype"/>
          <w:i/>
        </w:rPr>
        <w:t xml:space="preserve">New Notes towards a Discussion of the Theory of Winds </w:t>
      </w:r>
      <w:r w:rsidRPr="0031400D">
        <w:rPr>
          <w:rFonts w:ascii="Palatino Linotype" w:hAnsi="Palatino Linotype"/>
        </w:rPr>
        <w:t>(1: 489-503)</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 xml:space="preserve">UNH [1755] </w:t>
      </w:r>
      <w:r w:rsidRPr="0031400D">
        <w:rPr>
          <w:rFonts w:ascii="Palatino Linotype" w:hAnsi="Palatino Linotype"/>
          <w:i/>
        </w:rPr>
        <w:t xml:space="preserve">Universal Natural History and Theory of the Heavens, or An Essay on the Constitution and Mechanical Origin of the Entire World Edifice Treated According to Newtonian Principles </w:t>
      </w:r>
      <w:r w:rsidRPr="0031400D">
        <w:rPr>
          <w:rFonts w:ascii="Palatino Linotype" w:hAnsi="Palatino Linotype"/>
        </w:rPr>
        <w:t>(1: 215-368)</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VL Vienna Logic [early 1780s] (24: 787-940)</w:t>
      </w:r>
    </w:p>
    <w:p w:rsidR="008A648F" w:rsidRPr="0031400D" w:rsidRDefault="008A648F" w:rsidP="008A648F">
      <w:pPr>
        <w:pStyle w:val="NoSpacing"/>
        <w:rPr>
          <w:rFonts w:ascii="Palatino Linotype" w:hAnsi="Palatino Linotype"/>
          <w:iCs/>
        </w:rPr>
      </w:pPr>
      <w:r w:rsidRPr="0031400D">
        <w:rPr>
          <w:rFonts w:ascii="Palatino Linotype" w:hAnsi="Palatino Linotype"/>
          <w:iCs/>
        </w:rPr>
        <w:t xml:space="preserve">“The Vienna Logic,” Trans. J.M. Young. In </w:t>
      </w:r>
      <w:r w:rsidRPr="0031400D">
        <w:rPr>
          <w:rFonts w:ascii="Palatino Linotype" w:hAnsi="Palatino Linotype"/>
          <w:i/>
        </w:rPr>
        <w:t>Immanuel Kant: Lectures on Logic</w:t>
      </w:r>
      <w:r w:rsidRPr="0031400D">
        <w:rPr>
          <w:rFonts w:ascii="Palatino Linotype" w:hAnsi="Palatino Linotype"/>
          <w:iCs/>
        </w:rPr>
        <w:t xml:space="preserve">. </w:t>
      </w:r>
      <w:r w:rsidRPr="0031400D">
        <w:rPr>
          <w:rFonts w:ascii="Palatino Linotype" w:hAnsi="Palatino Linotype"/>
        </w:rPr>
        <w:t>Pp. 251-377.</w:t>
      </w:r>
    </w:p>
    <w:p w:rsidR="008A648F" w:rsidRPr="0031400D" w:rsidRDefault="008A648F" w:rsidP="008A648F">
      <w:pPr>
        <w:pStyle w:val="NoSpacing"/>
        <w:rPr>
          <w:rFonts w:ascii="Palatino Linotype" w:hAnsi="Palatino Linotype"/>
        </w:rPr>
      </w:pPr>
    </w:p>
    <w:p w:rsidR="008A648F" w:rsidRPr="0031400D" w:rsidRDefault="008A648F" w:rsidP="008A648F">
      <w:pPr>
        <w:pStyle w:val="NoSpacing"/>
        <w:rPr>
          <w:rFonts w:ascii="Palatino Linotype" w:hAnsi="Palatino Linotype"/>
        </w:rPr>
      </w:pPr>
      <w:r w:rsidRPr="0031400D">
        <w:rPr>
          <w:rFonts w:ascii="Palatino Linotype" w:hAnsi="Palatino Linotype"/>
        </w:rPr>
        <w:t>WIE [1784] “An Answer to the Question: What is Enlightenment?” (8: 33-42)</w:t>
      </w:r>
    </w:p>
    <w:p w:rsidR="008A648F" w:rsidRPr="0031400D" w:rsidRDefault="008A648F" w:rsidP="008A648F">
      <w:pPr>
        <w:pStyle w:val="NoSpacing"/>
        <w:rPr>
          <w:rFonts w:ascii="Palatino Linotype" w:hAnsi="Palatino Linotype"/>
        </w:rPr>
      </w:pPr>
      <w:r w:rsidRPr="0031400D">
        <w:rPr>
          <w:rFonts w:ascii="Palatino Linotype" w:hAnsi="Palatino Linotype"/>
          <w:iCs/>
        </w:rPr>
        <w:t xml:space="preserve">“An Answer to the Question: ‘What is Enlightenment?’” Trans. M. Gregor. In </w:t>
      </w:r>
      <w:r w:rsidRPr="0031400D">
        <w:rPr>
          <w:rFonts w:ascii="Palatino Linotype" w:hAnsi="Palatino Linotype"/>
          <w:i/>
          <w:iCs/>
        </w:rPr>
        <w:t xml:space="preserve">Immanuel Kant: Practical Philosophy. </w:t>
      </w:r>
      <w:r w:rsidRPr="0031400D">
        <w:rPr>
          <w:rFonts w:ascii="Palatino Linotype" w:hAnsi="Palatino Linotype"/>
          <w:iCs/>
        </w:rPr>
        <w:t>Pp. 17-22.</w:t>
      </w:r>
    </w:p>
    <w:p w:rsidR="008A648F" w:rsidRPr="0031400D" w:rsidRDefault="008A648F" w:rsidP="008A648F">
      <w:pPr>
        <w:pStyle w:val="NoSpacing"/>
        <w:rPr>
          <w:rFonts w:ascii="Palatino Linotype" w:hAnsi="Palatino Linotype"/>
        </w:rPr>
      </w:pPr>
    </w:p>
    <w:p w:rsidR="00AE7FC1" w:rsidRDefault="008A648F" w:rsidP="008A648F">
      <w:pPr>
        <w:pStyle w:val="NoSpacing"/>
      </w:pPr>
      <w:r w:rsidRPr="0031400D">
        <w:rPr>
          <w:rFonts w:ascii="Palatino Linotype" w:hAnsi="Palatino Linotype"/>
        </w:rPr>
        <w:t>WPB [1785] “On the Wrongfulness of Unauthorized Publication of Books” (8: 77-87)</w:t>
      </w:r>
      <w:bookmarkStart w:id="1" w:name="_GoBack"/>
      <w:bookmarkEnd w:id="1"/>
    </w:p>
    <w:sectPr w:rsidR="00AE7FC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880" w:rsidRDefault="000B4880" w:rsidP="008A648F">
      <w:pPr>
        <w:spacing w:after="0" w:line="240" w:lineRule="auto"/>
      </w:pPr>
      <w:r>
        <w:separator/>
      </w:r>
    </w:p>
  </w:endnote>
  <w:endnote w:type="continuationSeparator" w:id="0">
    <w:p w:rsidR="000B4880" w:rsidRDefault="000B4880" w:rsidP="008A6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880" w:rsidRDefault="000B4880" w:rsidP="008A648F">
      <w:pPr>
        <w:spacing w:after="0" w:line="240" w:lineRule="auto"/>
      </w:pPr>
      <w:r>
        <w:separator/>
      </w:r>
    </w:p>
  </w:footnote>
  <w:footnote w:type="continuationSeparator" w:id="0">
    <w:p w:rsidR="000B4880" w:rsidRDefault="000B4880" w:rsidP="008A6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405686"/>
      <w:docPartObj>
        <w:docPartGallery w:val="Page Numbers (Top of Page)"/>
        <w:docPartUnique/>
      </w:docPartObj>
    </w:sdtPr>
    <w:sdtEndPr>
      <w:rPr>
        <w:noProof/>
      </w:rPr>
    </w:sdtEndPr>
    <w:sdtContent>
      <w:p w:rsidR="008A648F" w:rsidRDefault="008A648F">
        <w:pPr>
          <w:pStyle w:val="Header"/>
          <w:jc w:val="right"/>
        </w:pPr>
        <w:r>
          <w:fldChar w:fldCharType="begin"/>
        </w:r>
        <w:r>
          <w:instrText xml:space="preserve"> PAGE   \* MERGEFORMAT </w:instrText>
        </w:r>
        <w:r>
          <w:fldChar w:fldCharType="separate"/>
        </w:r>
        <w:r w:rsidR="00AB2407">
          <w:rPr>
            <w:noProof/>
          </w:rPr>
          <w:t>1</w:t>
        </w:r>
        <w:r>
          <w:rPr>
            <w:noProof/>
          </w:rPr>
          <w:fldChar w:fldCharType="end"/>
        </w:r>
      </w:p>
    </w:sdtContent>
  </w:sdt>
  <w:p w:rsidR="008A648F" w:rsidRDefault="008A64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8F"/>
    <w:rsid w:val="000B4880"/>
    <w:rsid w:val="008A648F"/>
    <w:rsid w:val="00AB2407"/>
    <w:rsid w:val="00AE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F8B25"/>
  <w15:chartTrackingRefBased/>
  <w15:docId w15:val="{CB3C2EBE-3182-418A-B097-C812DA6B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48F"/>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A6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48F"/>
  </w:style>
  <w:style w:type="paragraph" w:styleId="Footer">
    <w:name w:val="footer"/>
    <w:basedOn w:val="Normal"/>
    <w:link w:val="FooterChar"/>
    <w:uiPriority w:val="99"/>
    <w:unhideWhenUsed/>
    <w:rsid w:val="008A6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Hanna</dc:creator>
  <cp:keywords/>
  <dc:description/>
  <cp:lastModifiedBy>Robert Hanna</cp:lastModifiedBy>
  <cp:revision>2</cp:revision>
  <dcterms:created xsi:type="dcterms:W3CDTF">2019-09-09T16:31:00Z</dcterms:created>
  <dcterms:modified xsi:type="dcterms:W3CDTF">2019-09-09T16:31:00Z</dcterms:modified>
</cp:coreProperties>
</file>